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86" w:rsidRPr="001D386C" w:rsidRDefault="00865D86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  <w:r w:rsidRPr="001D386C">
        <w:rPr>
          <w:rFonts w:ascii="Generic1-Regular" w:eastAsia="Generic1-Regular" w:cs="Generic1-Regular" w:hint="eastAsia"/>
          <w:kern w:val="0"/>
          <w:szCs w:val="21"/>
        </w:rPr>
        <w:t>様式第２号（第６条関係）</w:t>
      </w:r>
    </w:p>
    <w:p w:rsidR="00865D86" w:rsidRPr="001D386C" w:rsidRDefault="00865D86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65D86" w:rsidRPr="001D386C" w:rsidRDefault="00865D86" w:rsidP="00865D86">
      <w:pPr>
        <w:widowControl/>
        <w:jc w:val="center"/>
        <w:rPr>
          <w:rFonts w:ascii="Generic1-Regular" w:eastAsia="Generic1-Regular" w:cs="Generic1-Regular"/>
          <w:kern w:val="0"/>
          <w:szCs w:val="21"/>
        </w:rPr>
      </w:pPr>
      <w:r w:rsidRPr="001D386C">
        <w:rPr>
          <w:rFonts w:ascii="Generic1-Regular" w:eastAsia="Generic1-Regular" w:cs="Generic1-Regular" w:hint="eastAsia"/>
          <w:kern w:val="0"/>
          <w:szCs w:val="21"/>
        </w:rPr>
        <w:t>適正処理報告書</w:t>
      </w:r>
    </w:p>
    <w:p w:rsidR="00665605" w:rsidRDefault="00665605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65D86" w:rsidRPr="00720251" w:rsidRDefault="00665605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  <w:r>
        <w:rPr>
          <w:rFonts w:ascii="Generic1-Regular" w:eastAsia="Generic1-Regular" w:cs="Generic1-Regular" w:hint="eastAsia"/>
          <w:kern w:val="0"/>
          <w:szCs w:val="21"/>
        </w:rPr>
        <w:t xml:space="preserve">　</w:t>
      </w:r>
      <w:r w:rsidRPr="00720251">
        <w:rPr>
          <w:rFonts w:ascii="Generic1-Regular" w:eastAsia="Generic1-Regular" w:cs="Generic1-Regular" w:hint="eastAsia"/>
          <w:kern w:val="0"/>
          <w:szCs w:val="21"/>
        </w:rPr>
        <w:t>私は、以下のとおりLED照明器具を買い換えましたので報告します。</w:t>
      </w:r>
    </w:p>
    <w:p w:rsidR="00665605" w:rsidRPr="00720251" w:rsidRDefault="00665605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665605" w:rsidRPr="00720251" w:rsidRDefault="00665605" w:rsidP="00665605">
      <w:pPr>
        <w:widowControl/>
        <w:ind w:firstLineChars="2142" w:firstLine="4498"/>
        <w:jc w:val="left"/>
        <w:rPr>
          <w:rFonts w:ascii="Generic1-Regular" w:eastAsia="Generic1-Regular" w:cs="Generic1-Regular"/>
          <w:kern w:val="0"/>
          <w:szCs w:val="21"/>
          <w:u w:val="single"/>
        </w:rPr>
      </w:pPr>
      <w:r w:rsidRPr="00720251">
        <w:rPr>
          <w:rFonts w:ascii="Generic1-Regular" w:eastAsia="Generic1-Regular" w:cs="Generic1-Regular" w:hint="eastAsia"/>
          <w:kern w:val="0"/>
          <w:szCs w:val="21"/>
        </w:rPr>
        <w:t>申請者名</w:t>
      </w:r>
      <w:r w:rsidRPr="00720251">
        <w:rPr>
          <w:rFonts w:ascii="Generic1-Regular" w:eastAsia="Generic1-Regular" w:cs="Generic1-Regular" w:hint="eastAsia"/>
          <w:kern w:val="0"/>
          <w:szCs w:val="21"/>
          <w:u w:val="single"/>
        </w:rPr>
        <w:t xml:space="preserve">　　　　　　　　　　　　　　　　　　　　　　　　</w:t>
      </w:r>
    </w:p>
    <w:p w:rsidR="00665605" w:rsidRPr="00720251" w:rsidRDefault="00665605" w:rsidP="006656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665605" w:rsidRPr="00720251" w:rsidTr="00665605">
        <w:tc>
          <w:tcPr>
            <w:tcW w:w="1615" w:type="dxa"/>
          </w:tcPr>
          <w:p w:rsidR="00665605" w:rsidRPr="00720251" w:rsidRDefault="00665605">
            <w:pPr>
              <w:widowControl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720251">
              <w:rPr>
                <w:rFonts w:ascii="Generic1-Regular" w:eastAsia="Generic1-Regular" w:cs="Generic1-Regular" w:hint="eastAsia"/>
                <w:kern w:val="0"/>
                <w:szCs w:val="21"/>
              </w:rPr>
              <w:t>買換日</w:t>
            </w:r>
          </w:p>
        </w:tc>
        <w:tc>
          <w:tcPr>
            <w:tcW w:w="6879" w:type="dxa"/>
          </w:tcPr>
          <w:p w:rsidR="00665605" w:rsidRPr="00720251" w:rsidRDefault="00665605">
            <w:pPr>
              <w:widowControl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720251">
              <w:rPr>
                <w:rFonts w:ascii="Generic1-Regular" w:eastAsia="Generic1-Regular" w:cs="Generic1-Regular" w:hint="eastAsia"/>
                <w:kern w:val="0"/>
                <w:szCs w:val="21"/>
              </w:rPr>
              <w:t xml:space="preserve">　　　　　　　年　　　　月　　　　日</w:t>
            </w:r>
          </w:p>
        </w:tc>
      </w:tr>
      <w:tr w:rsidR="00665605" w:rsidRPr="00720251" w:rsidTr="00665605">
        <w:tc>
          <w:tcPr>
            <w:tcW w:w="1615" w:type="dxa"/>
          </w:tcPr>
          <w:p w:rsidR="00665605" w:rsidRPr="00720251" w:rsidRDefault="00665605" w:rsidP="00665605">
            <w:pPr>
              <w:widowControl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720251">
              <w:rPr>
                <w:rFonts w:ascii="Generic1-Regular" w:eastAsia="Generic1-Regular" w:cs="Generic1-Regular" w:hint="eastAsia"/>
                <w:kern w:val="0"/>
                <w:szCs w:val="21"/>
              </w:rPr>
              <w:t>買換後製品名</w:t>
            </w:r>
          </w:p>
        </w:tc>
        <w:tc>
          <w:tcPr>
            <w:tcW w:w="6879" w:type="dxa"/>
          </w:tcPr>
          <w:p w:rsidR="00665605" w:rsidRPr="00720251" w:rsidRDefault="00665605">
            <w:pPr>
              <w:widowControl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</w:tr>
    </w:tbl>
    <w:p w:rsidR="00665605" w:rsidRPr="00720251" w:rsidRDefault="00665605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65D86" w:rsidRPr="001D386C" w:rsidRDefault="00E62411" w:rsidP="00EA658F">
      <w:pPr>
        <w:widowControl/>
        <w:ind w:firstLineChars="100" w:firstLine="210"/>
        <w:jc w:val="left"/>
        <w:rPr>
          <w:rFonts w:ascii="Generic1-Regular" w:eastAsia="Generic1-Regular" w:cs="Generic1-Regular"/>
          <w:kern w:val="0"/>
          <w:szCs w:val="21"/>
        </w:rPr>
      </w:pPr>
      <w:r w:rsidRPr="00720251">
        <w:rPr>
          <w:rFonts w:ascii="Generic1-Regular" w:eastAsia="Generic1-Regular" w:cs="Generic1-Regular" w:hint="eastAsia"/>
          <w:kern w:val="0"/>
          <w:szCs w:val="21"/>
        </w:rPr>
        <w:t>LED</w:t>
      </w:r>
      <w:r w:rsidR="00EA658F" w:rsidRPr="00720251">
        <w:rPr>
          <w:rFonts w:ascii="Generic1-Regular" w:eastAsia="Generic1-Regular" w:cs="Generic1-Regular" w:hint="eastAsia"/>
          <w:kern w:val="0"/>
          <w:szCs w:val="21"/>
        </w:rPr>
        <w:t>照明器具設置</w:t>
      </w:r>
      <w:r w:rsidR="00EA658F" w:rsidRPr="00720251">
        <w:rPr>
          <w:rFonts w:ascii="Generic1-Regular" w:eastAsia="Generic1-Regular" w:cs="Generic1-Regular" w:hint="eastAsia"/>
          <w:b/>
          <w:kern w:val="0"/>
          <w:szCs w:val="21"/>
          <w:u w:val="single"/>
        </w:rPr>
        <w:t>前</w:t>
      </w:r>
      <w:r w:rsidR="00F32C25" w:rsidRPr="00720251">
        <w:rPr>
          <w:rFonts w:ascii="Generic1-Regular" w:eastAsia="Generic1-Regular" w:cs="Generic1-Regular" w:hint="eastAsia"/>
          <w:b/>
          <w:kern w:val="0"/>
          <w:szCs w:val="21"/>
        </w:rPr>
        <w:t xml:space="preserve"> </w:t>
      </w:r>
      <w:r w:rsidRPr="00720251">
        <w:rPr>
          <w:rFonts w:ascii="Generic1-Regular" w:eastAsia="Generic1-Regular" w:cs="Generic1-Regular" w:hint="eastAsia"/>
          <w:kern w:val="0"/>
          <w:szCs w:val="21"/>
        </w:rPr>
        <w:t>写真</w:t>
      </w:r>
      <w:r w:rsidR="00F32C25" w:rsidRPr="00720251">
        <w:rPr>
          <w:rFonts w:ascii="Generic1-Regular" w:eastAsia="Generic1-Regular" w:cs="Generic1-Regular" w:hint="eastAsia"/>
          <w:kern w:val="0"/>
          <w:szCs w:val="21"/>
        </w:rPr>
        <w:t>（</w:t>
      </w:r>
      <w:r w:rsidR="00665605" w:rsidRPr="00720251">
        <w:rPr>
          <w:rFonts w:ascii="Generic1-Regular" w:eastAsia="Generic1-Regular" w:cs="Generic1-Regular" w:hint="eastAsia"/>
          <w:kern w:val="0"/>
          <w:szCs w:val="21"/>
        </w:rPr>
        <w:t>既設</w:t>
      </w:r>
      <w:r w:rsidR="00F32C25" w:rsidRPr="00720251">
        <w:rPr>
          <w:rFonts w:ascii="Generic1-Regular" w:eastAsia="Generic1-Regular" w:cs="Generic1-Regular" w:hint="eastAsia"/>
          <w:kern w:val="0"/>
          <w:szCs w:val="21"/>
        </w:rPr>
        <w:t>LED照明器具写真）</w:t>
      </w:r>
    </w:p>
    <w:p w:rsidR="00865D86" w:rsidRPr="001D386C" w:rsidRDefault="00EA658F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  <w:r w:rsidRPr="001D386C">
        <w:rPr>
          <w:rFonts w:ascii="Generic1-Regular" w:eastAsia="Generic1-Regular" w:cs="Generic1-Regular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13335</wp:posOffset>
                </wp:positionV>
                <wp:extent cx="5216525" cy="3053080"/>
                <wp:effectExtent l="0" t="0" r="2222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305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58F" w:rsidRDefault="00EA6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8.65pt;margin-top:1.05pt;width:410.75pt;height:2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4hcAIAALoEAAAOAAAAZHJzL2Uyb0RvYy54bWysVEtu2zAQ3RfoHQjuG8nyp6lgOXAdpCgQ&#10;JAGcImuaomyhFIclaUvuMgaCHqJXKLrueXSRDulP7LSrohuK83uceTOj4UVTSbISxpagMto5iykR&#10;ikNeqnlGP91fvTmnxDqmciZBiYyuhaUXo9evhrVORQILkLkwBEGUTWud0YVzOo0iyxeiYvYMtFBo&#10;LMBUzKFo5lFuWI3olYySOB5ENZhcG+DCWtRebo10FPCLQnB3WxRWOCIzirm5cJpwzvwZjYYsnRum&#10;FyXfpcH+IYuKlQofPUBdMsfI0pR/QFUlN2ChcGccqgiKouQi1IDVdOIX1UwXTItQC5Jj9YEm+/9g&#10;+c3qzpAyz2hCiWIVtqjdPLWPP9rHX+3mG2k339vNpn38iTJJPF21tilGTTXGueY9NNj2vd6i0rPQ&#10;FKbyX6yPoB2JXx/IFo0jHJX9pDPoJ31KONq6cb8bn4d2RM/h2lj3QUBF/CWjBrsZSGara+swFXTd&#10;u/jXLMgyvyqlDIKfIDGRhqwY9l66kCRGnHhJReqMDrr9OACf2Dz0IX4mGf/syzxFQEkqVHpStsX7&#10;m2tmTeD0QMwM8jXyZWA7gFbzqxLhr5l1d8zgxCFFuEXuFo9CAuYEuxslCzBf/6b3/jgIaKWkxgnO&#10;qP2yZEZQIj8qHJF3nV7Pj3wQev23CQrm2DI7tqhlNQEkqoP7qnm4en8n99fCQPWAyzb2r6KJKY5v&#10;Z9TtrxO33StcVi7G4+CEQ66Zu1ZTzT20b4yn9b55YEbv2upwIm5gP+ssfdHdra+PVDBeOijK0HrP&#10;85bVHf24IKE7u2X2G3gsB6/nX87oNwAAAP//AwBQSwMEFAAGAAgAAAAhABtsnI3bAAAACAEAAA8A&#10;AABkcnMvZG93bnJldi54bWxMjzFPwzAUhHck/oP1kNio0xSBG+JUgAoLUwtiduNX2yK2I9tNw7/n&#10;McF4utPdd+1m9gObMGUXg4TlogKGoY/aBSPh4/3lRgDLRQWthhhQwjdm2HSXF61qdDyHHU77YhiV&#10;hNwoCbaUseE89xa9yos4YiDvGJNXhWQyXCd1pnI/8Lqq7rhXLtCCVSM+W+y/9icvYftk1qYXKtmt&#10;0M5N8+fxzbxKeX01Pz4AKziXvzD84hM6dMR0iKegMxtI368oKaFeAiNbrAQ9OUi4FfUaeNfy/we6&#10;HwAAAP//AwBQSwECLQAUAAYACAAAACEAtoM4kv4AAADhAQAAEwAAAAAAAAAAAAAAAAAAAAAAW0Nv&#10;bnRlbnRfVHlwZXNdLnhtbFBLAQItABQABgAIAAAAIQA4/SH/1gAAAJQBAAALAAAAAAAAAAAAAAAA&#10;AC8BAABfcmVscy8ucmVsc1BLAQItABQABgAIAAAAIQA9ZP4hcAIAALoEAAAOAAAAAAAAAAAAAAAA&#10;AC4CAABkcnMvZTJvRG9jLnhtbFBLAQItABQABgAIAAAAIQAbbJyN2wAAAAgBAAAPAAAAAAAAAAAA&#10;AAAAAMoEAABkcnMvZG93bnJldi54bWxQSwUGAAAAAAQABADzAAAA0gUAAAAA&#10;" fillcolor="white [3201]" strokeweight=".5pt">
                <v:textbox>
                  <w:txbxContent>
                    <w:p w:rsidR="00EA658F" w:rsidRDefault="00EA658F"/>
                  </w:txbxContent>
                </v:textbox>
              </v:shape>
            </w:pict>
          </mc:Fallback>
        </mc:AlternateContent>
      </w:r>
    </w:p>
    <w:p w:rsidR="00865D86" w:rsidRPr="001D386C" w:rsidRDefault="00865D86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E62411" w:rsidRPr="001D386C" w:rsidRDefault="00665605" w:rsidP="00E62411">
      <w:pPr>
        <w:widowControl/>
        <w:ind w:firstLineChars="100" w:firstLine="210"/>
        <w:jc w:val="left"/>
        <w:rPr>
          <w:rFonts w:ascii="Generic1-Regular" w:eastAsia="Generic1-Regular" w:cs="Generic1-Regular"/>
          <w:kern w:val="0"/>
          <w:szCs w:val="21"/>
        </w:rPr>
      </w:pPr>
      <w:r w:rsidRPr="001D386C">
        <w:rPr>
          <w:rFonts w:ascii="Generic1-Regular" w:eastAsia="Generic1-Regular" w:cs="Generic1-Regular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4B132" wp14:editId="1F7E85D6">
                <wp:simplePos x="0" y="0"/>
                <wp:positionH relativeFrom="column">
                  <wp:posOffset>135890</wp:posOffset>
                </wp:positionH>
                <wp:positionV relativeFrom="paragraph">
                  <wp:posOffset>183515</wp:posOffset>
                </wp:positionV>
                <wp:extent cx="5235575" cy="3064510"/>
                <wp:effectExtent l="0" t="0" r="2222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75" cy="3064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2411" w:rsidRDefault="00E62411" w:rsidP="00E62411"/>
                          <w:p w:rsidR="00E62411" w:rsidRDefault="00E62411" w:rsidP="00E62411"/>
                          <w:p w:rsidR="00E62411" w:rsidRDefault="00E62411" w:rsidP="00E62411"/>
                          <w:p w:rsidR="00E62411" w:rsidRDefault="00E62411" w:rsidP="00E62411"/>
                          <w:p w:rsidR="00E62411" w:rsidRDefault="00E62411" w:rsidP="00E62411"/>
                          <w:p w:rsidR="00E62411" w:rsidRDefault="00E62411" w:rsidP="00E62411"/>
                          <w:p w:rsidR="00E62411" w:rsidRDefault="00E62411" w:rsidP="00E62411"/>
                          <w:p w:rsidR="00E62411" w:rsidRDefault="00E62411" w:rsidP="00E62411"/>
                          <w:p w:rsidR="00E62411" w:rsidRDefault="00E62411" w:rsidP="00E62411"/>
                          <w:p w:rsidR="00E62411" w:rsidRDefault="00E62411" w:rsidP="00E62411"/>
                          <w:p w:rsidR="00E62411" w:rsidRDefault="00E62411" w:rsidP="00E62411"/>
                          <w:p w:rsidR="00E62411" w:rsidRDefault="00E62411" w:rsidP="00E62411"/>
                          <w:p w:rsidR="00E62411" w:rsidRDefault="00E62411" w:rsidP="00E62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B132" id="テキスト ボックス 3" o:spid="_x0000_s1028" type="#_x0000_t202" style="position:absolute;left:0;text-align:left;margin-left:10.7pt;margin-top:14.45pt;width:412.25pt;height:2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zQegIAAMsEAAAOAAAAZHJzL2Uyb0RvYy54bWysVEtu2zAQ3RfoHQjua/mnpDUiB64DFwWC&#10;JEBSZE1TVCyUIlmStuQuY6DoIXqFouueRxfpI/3Jr6uiXtCcD9/MvJnRyWlTSbIS1pVaZbTX6VIi&#10;FNd5qe4y+ulm9uYtJc4zlTOplcjoWjh6On796qQ2I9HXCy1zYQlAlBvVJqML780oSRxfiIq5jjZC&#10;wVhoWzEP0d4luWU10CuZ9Lvdo6TWNjdWc+EctGdbIx1H/KIQ3F8WhROeyIwiNx9PG895OJPxCRvd&#10;WWYWJd+lwf4hi4qVCkEPUGfMM7K05QuoquRWO134DtdVooui5CLWgGp63WfVXC+YEbEWkOPMgSb3&#10;/2D5xerKkjLP6IASxSq0qN18a+9/tve/28130m5+tJtNe/8LMhkEumrjRnh1bfDON+91g7bv9Q7K&#10;wEJT2Cr8oz4CO4hfH8gWjSccyrQ/SNPjlBIO26B7NEx7sR3Jw3Njnf8gdEXCJaMW3Ywks9W580gF&#10;rnuXEM1pWeazUsoorN1UWrJiaDzmJdc1JZI5D2VGZ/EXsgbEk2dSkTqjR4O0GyM9sYVYB8y5ZPzz&#10;SwTgSQXYwNKWjXDzzbyJJPf3TM11vgaBVm8n0hk+KwF/jgyvmMUIgjOslb/EUUiNnPTuRslC269/&#10;0wd/TAaslNQY6Yy6L0tmBQr/qDAz73rDYdiBKAzT4z4E+9gyf2xRy2qqQV4PC2x4vAZ/L/fXwurq&#10;Fts3CVFhYoojdkb9/jr120XD9nIxmUQnTL1h/lxdGx6gQ6cCrTfNLbNm12ePEbnQ++Fno2ft3vqG&#10;l0pPll4XZZyFwPOW1R392JjY3912h5V8LEevh2/Q+A8AAAD//wMAUEsDBBQABgAIAAAAIQDWuXE+&#10;3QAAAAkBAAAPAAAAZHJzL2Rvd25yZXYueG1sTI9BT8MwDIXvSPyHyEjcWNppRV1pOiEkjghRdoBb&#10;lpg20DhVk3Vlvx5zgpNtvafn79W7xQ9ixim6QAryVQYCyQTrqFOwf328KUHEpMnqIRAq+MYIu+by&#10;otaVDSd6wblNneAQipVW0Kc0VlJG06PXcRVGJNY+wuR14nPqpJ30icP9INdZdiu9dsQfej3iQ4/m&#10;qz16BZbeApl393R21Bq3PT+Xn2ZW6vpqub8DkXBJf2b4xWd0aJjpEI5koxgUrPMNO3mWWxCsl5uC&#10;l4OCIs8LkE0t/zdofgAAAP//AwBQSwECLQAUAAYACAAAACEAtoM4kv4AAADhAQAAEwAAAAAAAAAA&#10;AAAAAAAAAAAAW0NvbnRlbnRfVHlwZXNdLnhtbFBLAQItABQABgAIAAAAIQA4/SH/1gAAAJQBAAAL&#10;AAAAAAAAAAAAAAAAAC8BAABfcmVscy8ucmVsc1BLAQItABQABgAIAAAAIQBpUozQegIAAMsEAAAO&#10;AAAAAAAAAAAAAAAAAC4CAABkcnMvZTJvRG9jLnhtbFBLAQItABQABgAIAAAAIQDWuXE+3QAAAAkB&#10;AAAPAAAAAAAAAAAAAAAAANQEAABkcnMvZG93bnJldi54bWxQSwUGAAAAAAQABADzAAAA3gUAAAAA&#10;" fillcolor="window" strokeweight=".5pt">
                <v:textbox>
                  <w:txbxContent>
                    <w:p w:rsidR="00E62411" w:rsidRDefault="00E62411" w:rsidP="00E62411"/>
                    <w:p w:rsidR="00E62411" w:rsidRDefault="00E62411" w:rsidP="00E62411"/>
                    <w:p w:rsidR="00E62411" w:rsidRDefault="00E62411" w:rsidP="00E62411"/>
                    <w:p w:rsidR="00E62411" w:rsidRDefault="00E62411" w:rsidP="00E62411"/>
                    <w:p w:rsidR="00E62411" w:rsidRDefault="00E62411" w:rsidP="00E62411"/>
                    <w:p w:rsidR="00E62411" w:rsidRDefault="00E62411" w:rsidP="00E62411"/>
                    <w:p w:rsidR="00E62411" w:rsidRDefault="00E62411" w:rsidP="00E62411"/>
                    <w:p w:rsidR="00E62411" w:rsidRDefault="00E62411" w:rsidP="00E62411"/>
                    <w:p w:rsidR="00E62411" w:rsidRDefault="00E62411" w:rsidP="00E62411"/>
                    <w:p w:rsidR="00E62411" w:rsidRDefault="00E62411" w:rsidP="00E62411"/>
                    <w:p w:rsidR="00E62411" w:rsidRDefault="00E62411" w:rsidP="00E62411"/>
                    <w:p w:rsidR="00E62411" w:rsidRDefault="00E62411" w:rsidP="00E62411"/>
                    <w:p w:rsidR="00E62411" w:rsidRDefault="00E62411" w:rsidP="00E62411"/>
                  </w:txbxContent>
                </v:textbox>
              </v:shape>
            </w:pict>
          </mc:Fallback>
        </mc:AlternateContent>
      </w:r>
      <w:r w:rsidR="00E62411" w:rsidRPr="001D386C">
        <w:rPr>
          <w:rFonts w:ascii="Generic1-Regular" w:eastAsia="Generic1-Regular" w:cs="Generic1-Regular" w:hint="eastAsia"/>
          <w:kern w:val="0"/>
          <w:szCs w:val="21"/>
        </w:rPr>
        <w:t>新LED照明器具設置後 写真</w:t>
      </w:r>
    </w:p>
    <w:p w:rsidR="00E62411" w:rsidRPr="001D386C" w:rsidRDefault="00E62411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Pr="00665605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p w:rsidR="008E32DE" w:rsidRDefault="008E32DE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  <w:bookmarkStart w:id="0" w:name="_GoBack"/>
      <w:bookmarkEnd w:id="0"/>
    </w:p>
    <w:sectPr w:rsidR="008E32DE" w:rsidSect="0066560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45" w:rsidRDefault="00C94E45" w:rsidP="00335473">
      <w:r>
        <w:separator/>
      </w:r>
    </w:p>
  </w:endnote>
  <w:endnote w:type="continuationSeparator" w:id="0">
    <w:p w:rsidR="00C94E45" w:rsidRDefault="00C94E45" w:rsidP="0033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45" w:rsidRDefault="00C94E45" w:rsidP="00335473">
      <w:r>
        <w:separator/>
      </w:r>
    </w:p>
  </w:footnote>
  <w:footnote w:type="continuationSeparator" w:id="0">
    <w:p w:rsidR="00C94E45" w:rsidRDefault="00C94E45" w:rsidP="0033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68E"/>
    <w:multiLevelType w:val="hybridMultilevel"/>
    <w:tmpl w:val="02409A6E"/>
    <w:lvl w:ilvl="0" w:tplc="CE4494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A36F8"/>
    <w:multiLevelType w:val="hybridMultilevel"/>
    <w:tmpl w:val="0220F6E6"/>
    <w:lvl w:ilvl="0" w:tplc="8A8E1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D1B95"/>
    <w:multiLevelType w:val="hybridMultilevel"/>
    <w:tmpl w:val="7BA278A2"/>
    <w:lvl w:ilvl="0" w:tplc="85D24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B7C66"/>
    <w:multiLevelType w:val="hybridMultilevel"/>
    <w:tmpl w:val="6E8C6B48"/>
    <w:lvl w:ilvl="0" w:tplc="DEB8B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4A4CA9"/>
    <w:multiLevelType w:val="hybridMultilevel"/>
    <w:tmpl w:val="8DAEED9C"/>
    <w:lvl w:ilvl="0" w:tplc="28E8B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C169C0"/>
    <w:multiLevelType w:val="hybridMultilevel"/>
    <w:tmpl w:val="6F441430"/>
    <w:lvl w:ilvl="0" w:tplc="A9A0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60AD7"/>
    <w:multiLevelType w:val="hybridMultilevel"/>
    <w:tmpl w:val="E0D60E9A"/>
    <w:lvl w:ilvl="0" w:tplc="34B44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01A5D"/>
    <w:multiLevelType w:val="hybridMultilevel"/>
    <w:tmpl w:val="EED02500"/>
    <w:lvl w:ilvl="0" w:tplc="1430C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BB2E70"/>
    <w:multiLevelType w:val="hybridMultilevel"/>
    <w:tmpl w:val="FA706054"/>
    <w:lvl w:ilvl="0" w:tplc="F5E0157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2E3C8A"/>
    <w:multiLevelType w:val="hybridMultilevel"/>
    <w:tmpl w:val="B9047770"/>
    <w:lvl w:ilvl="0" w:tplc="B1A6A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2C"/>
    <w:rsid w:val="0001656A"/>
    <w:rsid w:val="00045133"/>
    <w:rsid w:val="00085733"/>
    <w:rsid w:val="0013621B"/>
    <w:rsid w:val="00166856"/>
    <w:rsid w:val="001C05CD"/>
    <w:rsid w:val="001C300A"/>
    <w:rsid w:val="001D386C"/>
    <w:rsid w:val="001E3FA1"/>
    <w:rsid w:val="0022472E"/>
    <w:rsid w:val="00224D1A"/>
    <w:rsid w:val="002275E1"/>
    <w:rsid w:val="002300A4"/>
    <w:rsid w:val="00290AE6"/>
    <w:rsid w:val="002C33E0"/>
    <w:rsid w:val="002C7279"/>
    <w:rsid w:val="002E4D2C"/>
    <w:rsid w:val="00335473"/>
    <w:rsid w:val="00386FF7"/>
    <w:rsid w:val="00390A8F"/>
    <w:rsid w:val="004C14A9"/>
    <w:rsid w:val="00510301"/>
    <w:rsid w:val="005B4162"/>
    <w:rsid w:val="005C2F01"/>
    <w:rsid w:val="005C6BBD"/>
    <w:rsid w:val="00634A82"/>
    <w:rsid w:val="00647CCF"/>
    <w:rsid w:val="006574C9"/>
    <w:rsid w:val="00665605"/>
    <w:rsid w:val="007013B3"/>
    <w:rsid w:val="00720251"/>
    <w:rsid w:val="00795236"/>
    <w:rsid w:val="00836506"/>
    <w:rsid w:val="00865D86"/>
    <w:rsid w:val="00866E9E"/>
    <w:rsid w:val="008857CB"/>
    <w:rsid w:val="008D537A"/>
    <w:rsid w:val="008E32DE"/>
    <w:rsid w:val="00905BF6"/>
    <w:rsid w:val="0093642A"/>
    <w:rsid w:val="00954819"/>
    <w:rsid w:val="0097530F"/>
    <w:rsid w:val="009C6CBF"/>
    <w:rsid w:val="009D7803"/>
    <w:rsid w:val="009E3720"/>
    <w:rsid w:val="00A41560"/>
    <w:rsid w:val="00A90166"/>
    <w:rsid w:val="00A97F98"/>
    <w:rsid w:val="00AD5897"/>
    <w:rsid w:val="00AD65D4"/>
    <w:rsid w:val="00B54AFF"/>
    <w:rsid w:val="00B76B49"/>
    <w:rsid w:val="00B85022"/>
    <w:rsid w:val="00B94EA3"/>
    <w:rsid w:val="00BA08F9"/>
    <w:rsid w:val="00BB347A"/>
    <w:rsid w:val="00C32B43"/>
    <w:rsid w:val="00C94E45"/>
    <w:rsid w:val="00CE1AC7"/>
    <w:rsid w:val="00D0515E"/>
    <w:rsid w:val="00D26638"/>
    <w:rsid w:val="00D304C6"/>
    <w:rsid w:val="00D42007"/>
    <w:rsid w:val="00DD464E"/>
    <w:rsid w:val="00DF503D"/>
    <w:rsid w:val="00E10062"/>
    <w:rsid w:val="00E30FB5"/>
    <w:rsid w:val="00E36470"/>
    <w:rsid w:val="00E40CCD"/>
    <w:rsid w:val="00E62411"/>
    <w:rsid w:val="00EA658F"/>
    <w:rsid w:val="00F32C25"/>
    <w:rsid w:val="00F41CE6"/>
    <w:rsid w:val="00F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C8B4856"/>
  <w15:chartTrackingRefBased/>
  <w15:docId w15:val="{8E74FFB6-A5D4-4546-8153-DEFB8C60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473"/>
  </w:style>
  <w:style w:type="paragraph" w:styleId="a6">
    <w:name w:val="footer"/>
    <w:basedOn w:val="a"/>
    <w:link w:val="a7"/>
    <w:uiPriority w:val="99"/>
    <w:unhideWhenUsed/>
    <w:rsid w:val="00335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473"/>
  </w:style>
  <w:style w:type="character" w:styleId="a8">
    <w:name w:val="annotation reference"/>
    <w:basedOn w:val="a0"/>
    <w:uiPriority w:val="99"/>
    <w:semiHidden/>
    <w:unhideWhenUsed/>
    <w:rsid w:val="00B850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50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8502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850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8502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8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502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45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96DA-7A26-455C-9478-ED01327D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与謝野町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与謝野町</dc:creator>
  <cp:keywords/>
  <dc:description/>
  <cp:lastModifiedBy>与謝野町</cp:lastModifiedBy>
  <cp:revision>22</cp:revision>
  <cp:lastPrinted>2024-04-08T07:34:00Z</cp:lastPrinted>
  <dcterms:created xsi:type="dcterms:W3CDTF">2024-03-22T06:45:00Z</dcterms:created>
  <dcterms:modified xsi:type="dcterms:W3CDTF">2024-04-15T04:22:00Z</dcterms:modified>
</cp:coreProperties>
</file>